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8983" w:type="dxa"/>
        <w:tblCellSpacing w:w="71"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8983"/>
      </w:tblGrid>
      <w:tr w:rsidR="00542C35" w:rsidRPr="0068306C" w14:paraId="6A780818" w14:textId="77777777" w:rsidTr="00CC699A">
        <w:trPr>
          <w:trHeight w:val="564"/>
          <w:tblCellSpacing w:w="71" w:type="dxa"/>
        </w:trPr>
        <w:tc>
          <w:tcPr>
            <w:tcW w:w="8699" w:type="dxa"/>
            <w:tcBorders>
              <w:top w:val="nil"/>
              <w:left w:val="nil"/>
              <w:bottom w:val="nil"/>
              <w:right w:val="nil"/>
            </w:tcBorders>
            <w:shd w:val="clear" w:color="auto" w:fill="auto"/>
            <w:tcMar>
              <w:top w:w="80" w:type="dxa"/>
              <w:left w:w="80" w:type="dxa"/>
              <w:bottom w:w="80" w:type="dxa"/>
              <w:right w:w="80" w:type="dxa"/>
            </w:tcMar>
            <w:vAlign w:val="center"/>
          </w:tcPr>
          <w:p w14:paraId="05145F72" w14:textId="77777777" w:rsidR="00542C35" w:rsidRDefault="00542C35" w:rsidP="00CC699A">
            <w:pPr>
              <w:pStyle w:val="StandardWeb"/>
              <w:rPr>
                <w:rFonts w:ascii="Bauhaus93" w:hAnsi="Bauhaus93"/>
                <w:sz w:val="28"/>
                <w:szCs w:val="18"/>
              </w:rPr>
            </w:pPr>
            <w:r w:rsidRPr="0068306C">
              <w:rPr>
                <w:rFonts w:ascii="Bauhaus93" w:hAnsi="Bauhaus93"/>
                <w:sz w:val="28"/>
                <w:szCs w:val="18"/>
              </w:rPr>
              <w:t>Arbeitsblatt Pornografie-Definitionen</w:t>
            </w:r>
          </w:p>
          <w:p w14:paraId="20474D95" w14:textId="1991AFDD" w:rsidR="00CC699A" w:rsidRPr="00CC699A" w:rsidRDefault="00CC699A" w:rsidP="00CC699A">
            <w:pPr>
              <w:pStyle w:val="StandardWeb"/>
              <w:rPr>
                <w:sz w:val="4"/>
                <w:szCs w:val="4"/>
              </w:rPr>
            </w:pPr>
          </w:p>
        </w:tc>
      </w:tr>
      <w:tr w:rsidR="00542C35" w:rsidRPr="00170B4B" w14:paraId="388EAAE8" w14:textId="77777777" w:rsidTr="00CC699A">
        <w:trPr>
          <w:trHeight w:val="1349"/>
          <w:tblCellSpacing w:w="71" w:type="dxa"/>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DB7F0D" w14:textId="198D4662" w:rsidR="00542C35" w:rsidRPr="0068306C"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Fonts w:ascii="Avenir Book" w:hAnsi="Avenir Book"/>
                <w:sz w:val="22"/>
                <w:szCs w:val="22"/>
              </w:rPr>
            </w:pPr>
            <w:r w:rsidRPr="0068306C">
              <w:rPr>
                <w:rFonts w:ascii="Avenir Book" w:hAnsi="Avenir Book"/>
                <w:sz w:val="22"/>
                <w:szCs w:val="22"/>
              </w:rPr>
              <w:t>1. Pornografie ist die „sprachliche, bildliche Darstellung sexueller Akte unter einseitiger Betonung des genitalen Bereichs und unter Ausklammerung der psychischen und partnerschaftlichen Aspekte der Sexualität“</w:t>
            </w:r>
          </w:p>
          <w:p w14:paraId="14A5D2A4" w14:textId="77777777" w:rsidR="00542C35" w:rsidRPr="00CC699A"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Fonts w:ascii="Avenir Book" w:hAnsi="Avenir Book"/>
                <w:i/>
                <w:iCs/>
                <w:sz w:val="24"/>
                <w:szCs w:val="24"/>
                <w:lang w:val="en-US"/>
              </w:rPr>
            </w:pPr>
            <w:r w:rsidRPr="00CC699A">
              <w:rPr>
                <w:rStyle w:val="Ohne"/>
                <w:rFonts w:ascii="Avenir Book" w:hAnsi="Avenir Book"/>
                <w:i/>
                <w:iCs/>
                <w:sz w:val="21"/>
                <w:szCs w:val="21"/>
                <w:shd w:val="clear" w:color="auto" w:fill="FFFFFF"/>
                <w:lang w:val="en-US"/>
                <w14:textOutline w14:w="12700" w14:cap="flat" w14:cmpd="sng" w14:algn="ctr">
                  <w14:noFill/>
                  <w14:prstDash w14:val="solid"/>
                  <w14:miter w14:lim="400000"/>
                </w14:textOutline>
              </w:rPr>
              <w:t>(</w:t>
            </w:r>
            <w:hyperlink r:id="rId5" w:history="1">
              <w:r w:rsidRPr="00CC699A">
                <w:rPr>
                  <w:rStyle w:val="Hyperlink8"/>
                  <w:rFonts w:ascii="Avenir Book" w:hAnsi="Avenir Book"/>
                  <w:i/>
                  <w:iCs/>
                  <w:sz w:val="21"/>
                  <w:szCs w:val="21"/>
                  <w14:textOutline w14:w="12700" w14:cap="flat" w14:cmpd="sng" w14:algn="ctr">
                    <w14:noFill/>
                    <w14:prstDash w14:val="solid"/>
                    <w14:miter w14:lim="400000"/>
                  </w14:textOutline>
                </w:rPr>
                <w:t>https://www.duden.de</w:t>
              </w:r>
            </w:hyperlink>
            <w:r w:rsidRPr="00CC699A">
              <w:rPr>
                <w:rStyle w:val="Ohne"/>
                <w:rFonts w:ascii="Avenir Book" w:hAnsi="Avenir Book"/>
                <w:i/>
                <w:iCs/>
                <w:sz w:val="21"/>
                <w:szCs w:val="21"/>
                <w:shd w:val="clear" w:color="auto" w:fill="FFFFFF"/>
                <w:lang w:val="en-US"/>
                <w14:textOutline w14:w="12700" w14:cap="flat" w14:cmpd="sng" w14:algn="ctr">
                  <w14:noFill/>
                  <w14:prstDash w14:val="solid"/>
                  <w14:miter w14:lim="400000"/>
                </w14:textOutline>
              </w:rPr>
              <w:t>, Stand 02.01.2020)</w:t>
            </w:r>
          </w:p>
        </w:tc>
      </w:tr>
      <w:tr w:rsidR="00542C35" w:rsidRPr="0068306C" w14:paraId="7AAB16D3" w14:textId="77777777" w:rsidTr="00CC699A">
        <w:trPr>
          <w:trHeight w:val="1808"/>
          <w:tblCellSpacing w:w="71" w:type="dxa"/>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3F4B24" w14:textId="763C75B4" w:rsidR="00542C35" w:rsidRPr="0068306C"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Fonts w:ascii="Avenir Book" w:hAnsi="Avenir Book"/>
                <w:sz w:val="22"/>
                <w:szCs w:val="22"/>
              </w:rPr>
            </w:pPr>
            <w:r w:rsidRPr="0068306C">
              <w:rPr>
                <w:rFonts w:ascii="Avenir Book" w:hAnsi="Avenir Book"/>
                <w:sz w:val="22"/>
                <w:szCs w:val="22"/>
              </w:rPr>
              <w:t>2. Pornografie kann verstanden werden als „eine Schrift, Abbildung oder sonstige Darstellung, die geeignet ist, die sittliche oder gesundheitliche Entwicklung jugendlicher Personen durch Reizung der Lüsternheit oder Irreleitung des Geschlechtstriebes zu gefährden“</w:t>
            </w:r>
          </w:p>
          <w:p w14:paraId="1B327B26" w14:textId="77777777" w:rsidR="00542C35" w:rsidRPr="00CC699A"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Fonts w:ascii="Avenir Book" w:hAnsi="Avenir Book"/>
                <w:i/>
                <w:iCs/>
                <w:sz w:val="24"/>
                <w:szCs w:val="24"/>
              </w:rPr>
            </w:pPr>
            <w:r w:rsidRPr="00CC699A">
              <w:rPr>
                <w:rFonts w:ascii="Avenir Book" w:hAnsi="Avenir Book"/>
                <w:i/>
                <w:iCs/>
                <w:sz w:val="21"/>
                <w:szCs w:val="21"/>
              </w:rPr>
              <w:t>(</w:t>
            </w:r>
            <w:proofErr w:type="spellStart"/>
            <w:r w:rsidRPr="00CC699A">
              <w:rPr>
                <w:rFonts w:ascii="Avenir Book" w:hAnsi="Avenir Book"/>
                <w:i/>
                <w:iCs/>
                <w:sz w:val="21"/>
                <w:szCs w:val="21"/>
              </w:rPr>
              <w:t>Pornographiegesetz</w:t>
            </w:r>
            <w:proofErr w:type="spellEnd"/>
            <w:r w:rsidRPr="00CC699A">
              <w:rPr>
                <w:rFonts w:ascii="Avenir Book" w:hAnsi="Avenir Book"/>
                <w:i/>
                <w:iCs/>
                <w:sz w:val="21"/>
                <w:szCs w:val="21"/>
              </w:rPr>
              <w:t xml:space="preserve"> Art. 1 § 2, BGBl. Nr. 97/1950 zuletzt geändert durch BGBl. Nr. 422/1974).</w:t>
            </w:r>
          </w:p>
        </w:tc>
      </w:tr>
      <w:tr w:rsidR="00542C35" w:rsidRPr="0068306C" w14:paraId="6AD787E6" w14:textId="77777777" w:rsidTr="00CC699A">
        <w:trPr>
          <w:trHeight w:val="1349"/>
          <w:tblCellSpacing w:w="71" w:type="dxa"/>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0979B6F" w14:textId="4FA7A9CE" w:rsidR="00542C35" w:rsidRPr="0068306C"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Style w:val="Ohne"/>
                <w:rFonts w:ascii="Avenir Book" w:hAnsi="Avenir Book"/>
                <w:sz w:val="22"/>
                <w:szCs w:val="22"/>
                <w:shd w:val="clear" w:color="auto" w:fill="FFFFFF"/>
                <w14:textOutline w14:w="12700" w14:cap="flat" w14:cmpd="sng" w14:algn="ctr">
                  <w14:noFill/>
                  <w14:prstDash w14:val="solid"/>
                  <w14:miter w14:lim="400000"/>
                </w14:textOutline>
              </w:rPr>
            </w:pPr>
            <w:r w:rsidRPr="0068306C">
              <w:rPr>
                <w:rStyle w:val="Ohne"/>
                <w:rFonts w:ascii="Avenir Book" w:hAnsi="Avenir Book"/>
                <w:sz w:val="22"/>
                <w:szCs w:val="22"/>
                <w:shd w:val="clear" w:color="auto" w:fill="FFFFFF"/>
                <w14:textOutline w14:w="12700" w14:cap="flat" w14:cmpd="sng" w14:algn="ctr">
                  <w14:noFill/>
                  <w14:prstDash w14:val="solid"/>
                  <w14:miter w14:lim="400000"/>
                </w14:textOutline>
              </w:rPr>
              <w:t>3. „Es ist schwer genau zu definieren, aber wenn ich es sehe, erkenne ich es.“</w:t>
            </w:r>
          </w:p>
          <w:p w14:paraId="2332B1B1" w14:textId="77777777" w:rsidR="00542C35" w:rsidRPr="00CC699A"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Style w:val="Ohne"/>
                <w:rFonts w:ascii="Avenir Book" w:hAnsi="Avenir Book"/>
                <w:i/>
                <w:iCs/>
                <w:sz w:val="24"/>
                <w:szCs w:val="24"/>
                <w:shd w:val="clear" w:color="auto" w:fill="FFFFFF"/>
                <w14:textOutline w14:w="12700" w14:cap="flat" w14:cmpd="sng" w14:algn="ctr">
                  <w14:noFill/>
                  <w14:prstDash w14:val="solid"/>
                  <w14:miter w14:lim="400000"/>
                </w14:textOutline>
              </w:rPr>
            </w:pPr>
            <w:r w:rsidRPr="00CC699A">
              <w:rPr>
                <w:rStyle w:val="Ohne"/>
                <w:rFonts w:ascii="Avenir Book" w:hAnsi="Avenir Book"/>
                <w:i/>
                <w:iCs/>
                <w:sz w:val="21"/>
                <w:szCs w:val="21"/>
                <w:shd w:val="clear" w:color="auto" w:fill="FFFFFF"/>
                <w14:textOutline w14:w="12700" w14:cap="flat" w14:cmpd="sng" w14:algn="ctr">
                  <w14:noFill/>
                  <w14:prstDash w14:val="solid"/>
                  <w14:miter w14:lim="400000"/>
                </w14:textOutline>
              </w:rPr>
              <w:t>(Frei übersetzt und gekürzt nach Potter Stuart 1964: https://en.wikipedia.org/wiki/Jacobellis_v._Ohio, [Zugriff: 07.01.2020]).</w:t>
            </w:r>
          </w:p>
        </w:tc>
      </w:tr>
      <w:tr w:rsidR="00542C35" w:rsidRPr="0068306C" w14:paraId="692EE866" w14:textId="77777777" w:rsidTr="00CC699A">
        <w:trPr>
          <w:trHeight w:val="1087"/>
          <w:tblCellSpacing w:w="71" w:type="dxa"/>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9857006" w14:textId="486290CC" w:rsidR="00542C35" w:rsidRPr="0068306C" w:rsidRDefault="0068306C"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Style w:val="Ohne"/>
                <w:rFonts w:ascii="Avenir Book" w:eastAsia="Helvetica" w:hAnsi="Avenir Book"/>
                <w:sz w:val="22"/>
                <w:szCs w:val="22"/>
                <w:shd w:val="clear" w:color="auto" w:fill="FFFFFF"/>
                <w14:textOutline w14:w="12700" w14:cap="flat" w14:cmpd="sng" w14:algn="ctr">
                  <w14:noFill/>
                  <w14:prstDash w14:val="solid"/>
                  <w14:miter w14:lim="400000"/>
                </w14:textOutline>
              </w:rPr>
            </w:pPr>
            <w:r>
              <w:rPr>
                <w:rStyle w:val="Ohne"/>
                <w:rFonts w:ascii="Avenir Book" w:hAnsi="Avenir Book"/>
                <w:sz w:val="22"/>
                <w:szCs w:val="22"/>
                <w:shd w:val="clear" w:color="auto" w:fill="FFFFFF"/>
                <w14:textOutline w14:w="12700" w14:cap="flat" w14:cmpd="sng" w14:algn="ctr">
                  <w14:noFill/>
                  <w14:prstDash w14:val="solid"/>
                  <w14:miter w14:lim="400000"/>
                </w14:textOutline>
              </w:rPr>
              <w:t>4</w:t>
            </w:r>
            <w:r w:rsidR="00542C35" w:rsidRPr="0068306C">
              <w:rPr>
                <w:rStyle w:val="Ohne"/>
                <w:rFonts w:ascii="Avenir Book" w:hAnsi="Avenir Book"/>
                <w:sz w:val="22"/>
                <w:szCs w:val="22"/>
                <w:shd w:val="clear" w:color="auto" w:fill="FFFFFF"/>
                <w14:textOutline w14:w="12700" w14:cap="flat" w14:cmpd="sng" w14:algn="ctr">
                  <w14:noFill/>
                  <w14:prstDash w14:val="solid"/>
                  <w14:miter w14:lim="400000"/>
                </w14:textOutline>
              </w:rPr>
              <w:t>. „Pornos sind Lehrfilme, bei denen die unterschiedlichsten Sexualpraktiken eindrucksvoll einem geneigten, notgeilen Publikum nahegebracht werden.“</w:t>
            </w:r>
          </w:p>
          <w:p w14:paraId="3F277E8E" w14:textId="77777777" w:rsidR="00542C35" w:rsidRPr="00CC699A" w:rsidRDefault="00542C35"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Fonts w:ascii="Avenir Book" w:hAnsi="Avenir Book"/>
                <w:i/>
                <w:iCs/>
                <w:sz w:val="24"/>
                <w:szCs w:val="24"/>
                <w:lang w:val="en-US"/>
              </w:rPr>
            </w:pPr>
            <w:r w:rsidRPr="00CC699A">
              <w:rPr>
                <w:rStyle w:val="Ohne"/>
                <w:rFonts w:ascii="Avenir Book" w:hAnsi="Avenir Book"/>
                <w:i/>
                <w:iCs/>
                <w:sz w:val="21"/>
                <w:szCs w:val="21"/>
                <w:shd w:val="clear" w:color="auto" w:fill="FFFFFF"/>
                <w:lang w:val="en-US"/>
                <w14:textOutline w14:w="12700" w14:cap="flat" w14:cmpd="sng" w14:algn="ctr">
                  <w14:noFill/>
                  <w14:prstDash w14:val="solid"/>
                  <w14:miter w14:lim="400000"/>
                </w14:textOutline>
              </w:rPr>
              <w:t>(</w:t>
            </w:r>
            <w:proofErr w:type="spellStart"/>
            <w:r w:rsidRPr="00CC699A">
              <w:rPr>
                <w:rFonts w:ascii="Avenir Book" w:hAnsi="Avenir Book"/>
                <w:i/>
                <w:iCs/>
                <w:sz w:val="21"/>
                <w:szCs w:val="21"/>
              </w:rPr>
              <w:t>Studipedia</w:t>
            </w:r>
            <w:proofErr w:type="spellEnd"/>
            <w:r w:rsidRPr="00CC699A">
              <w:rPr>
                <w:rFonts w:ascii="Avenir Book" w:hAnsi="Avenir Book"/>
                <w:i/>
                <w:iCs/>
                <w:sz w:val="21"/>
                <w:szCs w:val="21"/>
              </w:rPr>
              <w:t>: Porno, Stand</w:t>
            </w:r>
            <w:r w:rsidRPr="00CC699A">
              <w:rPr>
                <w:rStyle w:val="Ohne"/>
                <w:rFonts w:ascii="Avenir Book" w:hAnsi="Avenir Book"/>
                <w:i/>
                <w:iCs/>
                <w:sz w:val="21"/>
                <w:szCs w:val="21"/>
                <w:shd w:val="clear" w:color="auto" w:fill="FFFFFF"/>
                <w:lang w:val="en-US"/>
                <w14:textOutline w14:w="12700" w14:cap="flat" w14:cmpd="sng" w14:algn="ctr">
                  <w14:noFill/>
                  <w14:prstDash w14:val="solid"/>
                  <w14:miter w14:lim="400000"/>
                </w14:textOutline>
              </w:rPr>
              <w:t xml:space="preserve"> 02.01.2021)</w:t>
            </w:r>
          </w:p>
        </w:tc>
      </w:tr>
      <w:tr w:rsidR="00542C35" w:rsidRPr="0068306C" w14:paraId="0E9BFB5E" w14:textId="77777777" w:rsidTr="00CC699A">
        <w:trPr>
          <w:trHeight w:val="2135"/>
          <w:tblCellSpacing w:w="71" w:type="dxa"/>
        </w:trPr>
        <w:tc>
          <w:tcPr>
            <w:tcW w:w="869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967097" w14:textId="6F481EFF" w:rsidR="00542C35" w:rsidRPr="0068306C" w:rsidRDefault="0068306C" w:rsidP="006830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00"/>
              <w:ind w:right="546"/>
              <w:rPr>
                <w:rStyle w:val="Ohne"/>
                <w:rFonts w:ascii="Avenir Book" w:eastAsia="Helvetica" w:hAnsi="Avenir Book"/>
                <w:sz w:val="22"/>
                <w:szCs w:val="22"/>
                <w14:textOutline w14:w="12700" w14:cap="flat" w14:cmpd="sng" w14:algn="ctr">
                  <w14:noFill/>
                  <w14:prstDash w14:val="solid"/>
                  <w14:miter w14:lim="400000"/>
                </w14:textOutline>
              </w:rPr>
            </w:pPr>
            <w:r>
              <w:rPr>
                <w:rStyle w:val="Ohne"/>
                <w:rFonts w:ascii="Avenir Book" w:hAnsi="Avenir Book"/>
                <w:sz w:val="22"/>
                <w:szCs w:val="22"/>
                <w14:textOutline w14:w="12700" w14:cap="flat" w14:cmpd="sng" w14:algn="ctr">
                  <w14:noFill/>
                  <w14:prstDash w14:val="solid"/>
                  <w14:miter w14:lim="400000"/>
                </w14:textOutline>
              </w:rPr>
              <w:t>5</w:t>
            </w:r>
            <w:r w:rsidR="00542C35" w:rsidRPr="0068306C">
              <w:rPr>
                <w:rStyle w:val="Ohne"/>
                <w:rFonts w:ascii="Avenir Book" w:hAnsi="Avenir Book"/>
                <w:sz w:val="22"/>
                <w:szCs w:val="22"/>
                <w14:textOutline w14:w="12700" w14:cap="flat" w14:cmpd="sng" w14:algn="ctr">
                  <w14:noFill/>
                  <w14:prstDash w14:val="solid"/>
                  <w14:miter w14:lim="400000"/>
                </w14:textOutline>
              </w:rPr>
              <w:t xml:space="preserve">. „Porno ist die Abkürzung für das Wort Pornografie. Das sind Filme, Bücher oder Zeitschriften, in denen Menschen beim Sex gezeigt werden. Manche Erwachsene </w:t>
            </w:r>
            <w:proofErr w:type="gramStart"/>
            <w:r w:rsidR="00542C35" w:rsidRPr="0068306C">
              <w:rPr>
                <w:rStyle w:val="Ohne"/>
                <w:rFonts w:ascii="Avenir Book" w:hAnsi="Avenir Book"/>
                <w:sz w:val="22"/>
                <w:szCs w:val="22"/>
                <w14:textOutline w14:w="12700" w14:cap="flat" w14:cmpd="sng" w14:algn="ctr">
                  <w14:noFill/>
                  <w14:prstDash w14:val="solid"/>
                  <w14:miter w14:lim="400000"/>
                </w14:textOutline>
              </w:rPr>
              <w:t>gucken</w:t>
            </w:r>
            <w:proofErr w:type="gramEnd"/>
            <w:r w:rsidR="00542C35" w:rsidRPr="0068306C">
              <w:rPr>
                <w:rStyle w:val="Ohne"/>
                <w:rFonts w:ascii="Avenir Book" w:hAnsi="Avenir Book"/>
                <w:sz w:val="22"/>
                <w:szCs w:val="22"/>
                <w14:textOutline w14:w="12700" w14:cap="flat" w14:cmpd="sng" w14:algn="ctr">
                  <w14:noFill/>
                  <w14:prstDash w14:val="solid"/>
                  <w14:miter w14:lim="400000"/>
                </w14:textOutline>
              </w:rPr>
              <w:t xml:space="preserve"> Pornos, um selbst sexuelle Lust zu bekommen. Meistens hat die dort gezeigte Sexualität nichts mit dem wirklichen Leben zu tun. Außerdem werden in den Filmen und Darstellungen Mädchen und Frauen oft schlecht behandelt oder unterdrückt. Es ist verboten, Kindern und Jugendlichen Pornos zu zeigen.“</w:t>
            </w:r>
          </w:p>
          <w:p w14:paraId="716A1B08" w14:textId="54CC51B5" w:rsidR="00542C35" w:rsidRPr="00170B4B" w:rsidRDefault="00542C35" w:rsidP="00170B4B">
            <w:pPr>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r w:rsidRPr="00CC699A">
              <w:rPr>
                <w:rStyle w:val="Ohne"/>
                <w:rFonts w:ascii="Avenir Book" w:hAnsi="Avenir Book"/>
                <w:i/>
                <w:iCs/>
                <w:sz w:val="21"/>
                <w:szCs w:val="21"/>
              </w:rPr>
              <w:t xml:space="preserve">(von </w:t>
            </w:r>
            <w:proofErr w:type="spellStart"/>
            <w:r w:rsidRPr="00CC699A">
              <w:rPr>
                <w:rStyle w:val="Ohne"/>
                <w:rFonts w:ascii="Avenir Book" w:hAnsi="Avenir Book"/>
                <w:i/>
                <w:iCs/>
                <w:sz w:val="21"/>
                <w:szCs w:val="21"/>
              </w:rPr>
              <w:t>Gathen</w:t>
            </w:r>
            <w:proofErr w:type="spellEnd"/>
            <w:r w:rsidRPr="00CC699A">
              <w:rPr>
                <w:rStyle w:val="Ohne"/>
                <w:rFonts w:ascii="Avenir Book" w:hAnsi="Avenir Book"/>
                <w:i/>
                <w:iCs/>
                <w:sz w:val="21"/>
                <w:szCs w:val="21"/>
              </w:rPr>
              <w:t>/Kuhl</w:t>
            </w:r>
            <w:r w:rsidR="00170B4B">
              <w:rPr>
                <w:rStyle w:val="Ohne"/>
                <w:rFonts w:ascii="Avenir Book" w:hAnsi="Avenir Book"/>
                <w:i/>
                <w:iCs/>
                <w:sz w:val="21"/>
                <w:szCs w:val="21"/>
              </w:rPr>
              <w:t xml:space="preserve"> 2018: </w:t>
            </w:r>
            <w:r w:rsidR="00170B4B">
              <w:rPr>
                <w:rFonts w:ascii="Segoe UI" w:hAnsi="Segoe UI" w:cs="Segoe UI"/>
                <w:color w:val="212121"/>
                <w:sz w:val="23"/>
                <w:szCs w:val="23"/>
                <w:shd w:val="clear" w:color="auto" w:fill="FFFFFF"/>
              </w:rPr>
              <w:t>70</w:t>
            </w:r>
            <w:r w:rsidRPr="00CC699A">
              <w:rPr>
                <w:rStyle w:val="Ohne"/>
                <w:rFonts w:ascii="Avenir Book" w:hAnsi="Avenir Book"/>
                <w:i/>
                <w:iCs/>
                <w:sz w:val="21"/>
                <w:szCs w:val="21"/>
              </w:rPr>
              <w:t>)</w:t>
            </w:r>
          </w:p>
        </w:tc>
      </w:tr>
    </w:tbl>
    <w:p w14:paraId="0B4C2CA9" w14:textId="04409C53" w:rsidR="00542C35" w:rsidRDefault="00542C35" w:rsidP="0068306C"/>
    <w:sectPr w:rsidR="00542C35" w:rsidSect="004C24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NewRomanPSMT">
    <w:altName w:val="Yu Gothic"/>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Bauhaus93">
    <w:altName w:val="Arial Black"/>
    <w:panose1 w:val="020B0604020202020204"/>
    <w:charset w:val="00"/>
    <w:family w:val="roman"/>
    <w:pitch w:val="default"/>
  </w:font>
  <w:font w:name="Avenir Book">
    <w:altName w:val="﷽﷽﷽﷽﷽﷽﷽﷽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7D401E"/>
    <w:multiLevelType w:val="multilevel"/>
    <w:tmpl w:val="F50C6F76"/>
    <w:lvl w:ilvl="0">
      <w:start w:val="1"/>
      <w:numFmt w:val="none"/>
      <w:pStyle w:val="berschriftkleinohneZahl"/>
      <w:lvlText w:val=""/>
      <w:lvlJc w:val="left"/>
      <w:pPr>
        <w:ind w:left="0" w:firstLine="0"/>
      </w:pPr>
      <w:rPr>
        <w:rFonts w:hint="default"/>
      </w:rPr>
    </w:lvl>
    <w:lvl w:ilvl="1">
      <w:start w:val="1"/>
      <w:numFmt w:val="decimal"/>
      <w:lvlText w:val="%2."/>
      <w:lvlJc w:val="left"/>
      <w:pPr>
        <w:ind w:left="720" w:firstLine="720"/>
      </w:pPr>
      <w:rPr>
        <w:rFonts w:hint="default"/>
      </w:rPr>
    </w:lvl>
    <w:lvl w:ilvl="2">
      <w:start w:val="1"/>
      <w:numFmt w:val="decimal"/>
      <w:lvlText w:val="%2.%3."/>
      <w:lvlJc w:val="left"/>
      <w:pPr>
        <w:ind w:left="360" w:firstLine="0"/>
      </w:pPr>
      <w:rPr>
        <w:rFonts w:hint="default"/>
      </w:rPr>
    </w:lvl>
    <w:lvl w:ilvl="3">
      <w:start w:val="1"/>
      <w:numFmt w:val="none"/>
      <w:lvlText w:val="%4"/>
      <w:lvlJc w:val="left"/>
      <w:pPr>
        <w:ind w:left="1134" w:firstLine="0"/>
      </w:pPr>
      <w:rPr>
        <w:rFonts w:hint="default"/>
      </w:rPr>
    </w:lvl>
    <w:lvl w:ilvl="4">
      <w:start w:val="1"/>
      <w:numFmt w:val="ordinal"/>
      <w:lvlText w:val="(%5)"/>
      <w:lvlJc w:val="left"/>
      <w:pPr>
        <w:ind w:left="1134" w:firstLine="0"/>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 w15:restartNumberingAfterBreak="0">
    <w:nsid w:val="58557EDA"/>
    <w:multiLevelType w:val="multilevel"/>
    <w:tmpl w:val="1018EBE8"/>
    <w:lvl w:ilvl="0">
      <w:start w:val="1"/>
      <w:numFmt w:val="none"/>
      <w:pStyle w:val="berschriftTeil"/>
      <w:lvlText w:val=""/>
      <w:lvlJc w:val="left"/>
      <w:pPr>
        <w:ind w:left="0" w:firstLine="0"/>
      </w:pPr>
      <w:rPr>
        <w:rFonts w:hint="default"/>
      </w:rPr>
    </w:lvl>
    <w:lvl w:ilvl="1">
      <w:start w:val="1"/>
      <w:numFmt w:val="decimal"/>
      <w:lvlText w:val="%2."/>
      <w:lvlJc w:val="left"/>
      <w:pPr>
        <w:ind w:left="360" w:firstLine="72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774" w:firstLine="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79771CDF"/>
    <w:multiLevelType w:val="multilevel"/>
    <w:tmpl w:val="41326F3C"/>
    <w:lvl w:ilvl="0">
      <w:start w:val="1"/>
      <w:numFmt w:val="none"/>
      <w:pStyle w:val="berschriftAbschnitt"/>
      <w:lvlText w:val=""/>
      <w:lvlJc w:val="left"/>
      <w:pPr>
        <w:ind w:left="0" w:firstLine="0"/>
      </w:pPr>
      <w:rPr>
        <w:rFonts w:hint="default"/>
      </w:rPr>
    </w:lvl>
    <w:lvl w:ilvl="1">
      <w:start w:val="1"/>
      <w:numFmt w:val="decimal"/>
      <w:lvlText w:val="%2."/>
      <w:lvlJc w:val="left"/>
      <w:pPr>
        <w:ind w:left="360" w:firstLine="720"/>
      </w:pPr>
      <w:rPr>
        <w:rFonts w:hint="default"/>
      </w:rPr>
    </w:lvl>
    <w:lvl w:ilvl="2">
      <w:start w:val="1"/>
      <w:numFmt w:val="decimal"/>
      <w:lvlText w:val="%2.%3."/>
      <w:lvlJc w:val="left"/>
      <w:pPr>
        <w:ind w:left="0" w:firstLine="0"/>
      </w:pPr>
      <w:rPr>
        <w:rFonts w:hint="default"/>
      </w:rPr>
    </w:lvl>
    <w:lvl w:ilvl="3">
      <w:start w:val="1"/>
      <w:numFmt w:val="decimal"/>
      <w:lvlText w:val="(%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7C174B21"/>
    <w:multiLevelType w:val="multilevel"/>
    <w:tmpl w:val="422C1A6C"/>
    <w:lvl w:ilvl="0">
      <w:start w:val="1"/>
      <w:numFmt w:val="none"/>
      <w:pStyle w:val="berschriftKapitel"/>
      <w:lvlText w:val=""/>
      <w:lvlJc w:val="left"/>
      <w:pPr>
        <w:ind w:left="0" w:firstLine="360"/>
      </w:pPr>
      <w:rPr>
        <w:rFonts w:hint="default"/>
      </w:rPr>
    </w:lvl>
    <w:lvl w:ilvl="1">
      <w:start w:val="1"/>
      <w:numFmt w:val="decimal"/>
      <w:lvlText w:val="%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7C2C64BC"/>
    <w:multiLevelType w:val="multilevel"/>
    <w:tmpl w:val="847E5B48"/>
    <w:lvl w:ilvl="0">
      <w:start w:val="1"/>
      <w:numFmt w:val="none"/>
      <w:pStyle w:val="berschriftkleinMITZAHL"/>
      <w:lvlText w:val=""/>
      <w:lvlJc w:val="left"/>
      <w:pPr>
        <w:ind w:left="360" w:firstLine="0"/>
      </w:pPr>
      <w:rPr>
        <w:rFonts w:hint="default"/>
      </w:rPr>
    </w:lvl>
    <w:lvl w:ilvl="1">
      <w:start w:val="1"/>
      <w:numFmt w:val="decimal"/>
      <w:lvlText w:val="%2."/>
      <w:lvlJc w:val="left"/>
      <w:pPr>
        <w:ind w:left="720" w:firstLine="720"/>
      </w:pPr>
      <w:rPr>
        <w:rFonts w:hint="default"/>
      </w:rPr>
    </w:lvl>
    <w:lvl w:ilvl="2">
      <w:start w:val="1"/>
      <w:numFmt w:val="decimal"/>
      <w:lvlText w:val="%2.%3."/>
      <w:lvlJc w:val="left"/>
      <w:pPr>
        <w:ind w:left="360" w:firstLine="0"/>
      </w:pPr>
      <w:rPr>
        <w:rFonts w:hint="default"/>
      </w:rPr>
    </w:lvl>
    <w:lvl w:ilvl="3">
      <w:start w:val="1"/>
      <w:numFmt w:val="none"/>
      <w:lvlText w:val="%4"/>
      <w:lvlJc w:val="left"/>
      <w:pPr>
        <w:ind w:left="1134" w:firstLine="0"/>
      </w:pPr>
      <w:rPr>
        <w:rFonts w:hint="default"/>
      </w:rPr>
    </w:lvl>
    <w:lvl w:ilvl="4">
      <w:start w:val="1"/>
      <w:numFmt w:val="ordinal"/>
      <w:lvlText w:val="(%5)"/>
      <w:lvlJc w:val="left"/>
      <w:pPr>
        <w:ind w:left="1134" w:firstLine="0"/>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3"/>
  </w:num>
  <w:num w:numId="7">
    <w:abstractNumId w:val="2"/>
  </w:num>
  <w:num w:numId="8">
    <w:abstractNumId w:val="0"/>
  </w:num>
  <w:num w:numId="9">
    <w:abstractNumId w:val="4"/>
  </w:num>
  <w:num w:numId="10">
    <w:abstractNumId w:val="1"/>
  </w:num>
  <w:num w:numId="11">
    <w:abstractNumId w:val="3"/>
  </w:num>
  <w:num w:numId="12">
    <w:abstractNumId w:val="2"/>
  </w:num>
  <w:num w:numId="13">
    <w:abstractNumId w:val="0"/>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35"/>
    <w:rsid w:val="00121821"/>
    <w:rsid w:val="00170B4B"/>
    <w:rsid w:val="001D27C4"/>
    <w:rsid w:val="001D2A18"/>
    <w:rsid w:val="004C24F4"/>
    <w:rsid w:val="00542C35"/>
    <w:rsid w:val="0068306C"/>
    <w:rsid w:val="00741176"/>
    <w:rsid w:val="00BC148C"/>
    <w:rsid w:val="00CC699A"/>
    <w:rsid w:val="00DC7517"/>
    <w:rsid w:val="00F62AD7"/>
    <w:rsid w:val="00FD0C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A821"/>
  <w15:chartTrackingRefBased/>
  <w15:docId w15:val="{14779A52-CF93-9748-AC17-441A15AA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2C35"/>
    <w:pPr>
      <w:pBdr>
        <w:top w:val="nil"/>
        <w:left w:val="nil"/>
        <w:bottom w:val="nil"/>
        <w:right w:val="nil"/>
        <w:between w:val="nil"/>
        <w:bar w:val="nil"/>
      </w:pBdr>
      <w:spacing w:before="160" w:after="144" w:line="276" w:lineRule="auto"/>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apitel">
    <w:name w:val="Überschrift Kapitel"/>
    <w:basedOn w:val="Standard"/>
    <w:next w:val="Standard"/>
    <w:autoRedefine/>
    <w:qFormat/>
    <w:rsid w:val="001D27C4"/>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pPr>
    <w:rPr>
      <w:rFonts w:eastAsiaTheme="minorEastAsia" w:cstheme="minorBidi"/>
      <w:b/>
      <w:sz w:val="22"/>
      <w:szCs w:val="28"/>
      <w:lang w:val="de-DE"/>
    </w:rPr>
  </w:style>
  <w:style w:type="paragraph" w:customStyle="1" w:styleId="berschriftAbschnitt">
    <w:name w:val="Überschrift Abschnitt"/>
    <w:basedOn w:val="berschriftKapitel"/>
    <w:autoRedefine/>
    <w:qFormat/>
    <w:rsid w:val="001D27C4"/>
    <w:pPr>
      <w:numPr>
        <w:numId w:val="12"/>
      </w:numPr>
    </w:pPr>
    <w:rPr>
      <w:lang w:val="de-AT"/>
    </w:rPr>
  </w:style>
  <w:style w:type="paragraph" w:customStyle="1" w:styleId="berschriftkleinohneZahl">
    <w:name w:val="Überschrift klein ohne Zahl"/>
    <w:basedOn w:val="Standard"/>
    <w:autoRedefine/>
    <w:qFormat/>
    <w:rsid w:val="001D27C4"/>
    <w:pPr>
      <w:widowControl w:val="0"/>
      <w:numPr>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0" w:after="0"/>
      <w:outlineLvl w:val="0"/>
    </w:pPr>
    <w:rPr>
      <w:rFonts w:eastAsia="TimesNewRomanPSMT"/>
      <w:i/>
      <w:sz w:val="22"/>
      <w:szCs w:val="22"/>
    </w:rPr>
  </w:style>
  <w:style w:type="paragraph" w:customStyle="1" w:styleId="berschriftkleinMITZAHL">
    <w:name w:val="Überschrift klein MIT ZAHL"/>
    <w:basedOn w:val="berschriftkleinohneZahl"/>
    <w:next w:val="Standard"/>
    <w:autoRedefine/>
    <w:qFormat/>
    <w:rsid w:val="001D27C4"/>
    <w:pPr>
      <w:numPr>
        <w:numId w:val="14"/>
      </w:numPr>
    </w:pPr>
  </w:style>
  <w:style w:type="paragraph" w:customStyle="1" w:styleId="berschriftTeil">
    <w:name w:val="Überschrift Teil"/>
    <w:basedOn w:val="Standard"/>
    <w:next w:val="Standard"/>
    <w:qFormat/>
    <w:rsid w:val="001D27C4"/>
    <w:pPr>
      <w:numPr>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Lines="60" w:before="144" w:afterLines="60"/>
    </w:pPr>
    <w:rPr>
      <w:rFonts w:eastAsia="Calibri"/>
      <w:b/>
      <w:bCs/>
      <w:color w:val="000000" w:themeColor="text1"/>
      <w:sz w:val="28"/>
      <w:szCs w:val="28"/>
      <w:lang w:val="de-DE"/>
    </w:rPr>
  </w:style>
  <w:style w:type="table" w:customStyle="1" w:styleId="TableNormal">
    <w:name w:val="Table Normal"/>
    <w:rsid w:val="00542C35"/>
    <w:pPr>
      <w:pBdr>
        <w:top w:val="nil"/>
        <w:left w:val="nil"/>
        <w:bottom w:val="nil"/>
        <w:right w:val="nil"/>
        <w:between w:val="nil"/>
        <w:bar w:val="nil"/>
      </w:pBdr>
      <w:spacing w:before="160" w:after="144" w:line="276"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character" w:customStyle="1" w:styleId="Ohne">
    <w:name w:val="Ohne"/>
    <w:rsid w:val="00542C35"/>
  </w:style>
  <w:style w:type="paragraph" w:customStyle="1" w:styleId="TextB">
    <w:name w:val="Text B"/>
    <w:rsid w:val="00542C35"/>
    <w:pPr>
      <w:pBdr>
        <w:top w:val="nil"/>
        <w:left w:val="nil"/>
        <w:bottom w:val="nil"/>
        <w:right w:val="nil"/>
        <w:between w:val="nil"/>
        <w:bar w:val="nil"/>
      </w:pBdr>
      <w:spacing w:before="160" w:after="144" w:line="276" w:lineRule="auto"/>
    </w:pPr>
    <w:rPr>
      <w:rFonts w:ascii="Helvetica Neue" w:eastAsia="Arial Unicode MS" w:hAnsi="Helvetica Neue" w:cs="Arial Unicode MS"/>
      <w:color w:val="000000"/>
      <w:sz w:val="22"/>
      <w:szCs w:val="22"/>
      <w:u w:color="000000"/>
      <w:bdr w:val="nil"/>
      <w:lang w:val="de-DE" w:eastAsia="de-DE"/>
      <w14:textOutline w14:w="12700" w14:cap="flat" w14:cmpd="sng" w14:algn="ctr">
        <w14:noFill/>
        <w14:prstDash w14:val="solid"/>
        <w14:miter w14:lim="400000"/>
      </w14:textOutline>
    </w:rPr>
  </w:style>
  <w:style w:type="character" w:customStyle="1" w:styleId="Hyperlink8">
    <w:name w:val="Hyperlink.8"/>
    <w:basedOn w:val="Ohne"/>
    <w:rsid w:val="00542C35"/>
    <w:rPr>
      <w:sz w:val="22"/>
      <w:szCs w:val="22"/>
      <w:u w:val="single"/>
      <w:lang w:val="en-US"/>
    </w:rPr>
  </w:style>
  <w:style w:type="paragraph" w:styleId="Listenabsatz">
    <w:name w:val="List Paragraph"/>
    <w:basedOn w:val="Standard"/>
    <w:uiPriority w:val="34"/>
    <w:qFormat/>
    <w:rsid w:val="0068306C"/>
    <w:pPr>
      <w:ind w:left="720"/>
      <w:contextualSpacing/>
    </w:pPr>
  </w:style>
  <w:style w:type="paragraph" w:styleId="StandardWeb">
    <w:name w:val="Normal (Web)"/>
    <w:basedOn w:val="Standard"/>
    <w:uiPriority w:val="99"/>
    <w:unhideWhenUsed/>
    <w:rsid w:val="006830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lang w:val="de-DE"/>
    </w:rPr>
  </w:style>
  <w:style w:type="character" w:customStyle="1" w:styleId="apple-converted-space">
    <w:name w:val="apple-converted-space"/>
    <w:basedOn w:val="Absatz-Standardschriftart"/>
    <w:rsid w:val="0017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01326">
      <w:bodyDiv w:val="1"/>
      <w:marLeft w:val="0"/>
      <w:marRight w:val="0"/>
      <w:marTop w:val="0"/>
      <w:marBottom w:val="0"/>
      <w:divBdr>
        <w:top w:val="none" w:sz="0" w:space="0" w:color="auto"/>
        <w:left w:val="none" w:sz="0" w:space="0" w:color="auto"/>
        <w:bottom w:val="none" w:sz="0" w:space="0" w:color="auto"/>
        <w:right w:val="none" w:sz="0" w:space="0" w:color="auto"/>
      </w:divBdr>
      <w:divsChild>
        <w:div w:id="1862084414">
          <w:marLeft w:val="0"/>
          <w:marRight w:val="0"/>
          <w:marTop w:val="0"/>
          <w:marBottom w:val="0"/>
          <w:divBdr>
            <w:top w:val="none" w:sz="0" w:space="0" w:color="auto"/>
            <w:left w:val="none" w:sz="0" w:space="0" w:color="auto"/>
            <w:bottom w:val="none" w:sz="0" w:space="0" w:color="auto"/>
            <w:right w:val="none" w:sz="0" w:space="0" w:color="auto"/>
          </w:divBdr>
          <w:divsChild>
            <w:div w:id="1429156276">
              <w:marLeft w:val="0"/>
              <w:marRight w:val="0"/>
              <w:marTop w:val="0"/>
              <w:marBottom w:val="0"/>
              <w:divBdr>
                <w:top w:val="none" w:sz="0" w:space="0" w:color="auto"/>
                <w:left w:val="none" w:sz="0" w:space="0" w:color="auto"/>
                <w:bottom w:val="none" w:sz="0" w:space="0" w:color="auto"/>
                <w:right w:val="none" w:sz="0" w:space="0" w:color="auto"/>
              </w:divBdr>
              <w:divsChild>
                <w:div w:id="9661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ud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dc:creator>
  <cp:keywords/>
  <dc:description/>
  <cp:lastModifiedBy>Microsoft Office User</cp:lastModifiedBy>
  <cp:revision>4</cp:revision>
  <dcterms:created xsi:type="dcterms:W3CDTF">2021-03-15T15:29:00Z</dcterms:created>
  <dcterms:modified xsi:type="dcterms:W3CDTF">2021-03-23T17:30:00Z</dcterms:modified>
</cp:coreProperties>
</file>